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 w:firstLineChars="200"/>
        <w:jc w:val="center"/>
      </w:pPr>
      <w:r>
        <w:rPr>
          <w:rFonts w:hint="eastAsia" w:ascii="黑体" w:hAnsi="黑体" w:eastAsia="黑体" w:cs="黑体"/>
          <w:b/>
          <w:bCs/>
          <w:sz w:val="24"/>
          <w:szCs w:val="24"/>
        </w:rPr>
        <w:t>药物临床试验项目资料归档清单</w:t>
      </w:r>
    </w:p>
    <w:tbl>
      <w:tblPr>
        <w:tblStyle w:val="2"/>
        <w:tblpPr w:leftFromText="180" w:rightFromText="180" w:vertAnchor="text" w:horzAnchor="page" w:tblpXSpec="center" w:tblpY="787"/>
        <w:tblOverlap w:val="never"/>
        <w:tblW w:w="96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929"/>
        <w:gridCol w:w="3399"/>
        <w:gridCol w:w="2267"/>
        <w:gridCol w:w="2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项目名称</w:t>
            </w:r>
          </w:p>
        </w:tc>
        <w:tc>
          <w:tcPr>
            <w:tcW w:w="8135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方案编号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申办者/CRO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专业科室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主要研究者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6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试验开始日期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试验结束日期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696" w:type="dxa"/>
            <w:gridSpan w:val="5"/>
            <w:noWrap w:val="0"/>
            <w:vAlign w:val="center"/>
          </w:tcPr>
          <w:p>
            <w:pPr>
              <w:spacing w:line="360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一、基本目录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文件名称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</w:rPr>
              <w:t>提交要求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eastAsia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药物临床试验申请表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eastAsia="宋体"/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药物临床试验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立项审查</w:t>
            </w:r>
            <w:r>
              <w:rPr>
                <w:rFonts w:hint="eastAsia" w:ascii="宋体" w:hAnsi="宋体" w:cs="宋体"/>
                <w:sz w:val="18"/>
                <w:szCs w:val="18"/>
              </w:rPr>
              <w:t>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临床试验委托书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临床试验项目实施细节说明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药物临床试验中期分析/阶段性小结签认表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药物临床试验结题签认表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项目主要成员通讯录（申办者、CRO）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eastAsia="宋体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strike w:val="0"/>
                <w:dstrike w:val="0"/>
                <w:sz w:val="18"/>
                <w:szCs w:val="18"/>
                <w:u w:val="none"/>
                <w:lang w:val="en-US"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药物临床试验批件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u w:val="none"/>
                <w:lang w:val="en-US" w:eastAsia="zh-CN"/>
              </w:rPr>
              <w:t>复印件盖申办者红章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申办</w:t>
            </w:r>
            <w:r>
              <w:rPr>
                <w:rFonts w:hint="eastAsia"/>
                <w:sz w:val="18"/>
                <w:szCs w:val="18"/>
                <w:lang w:eastAsia="zh-CN"/>
              </w:rPr>
              <w:t>者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资质</w:t>
            </w:r>
            <w:r>
              <w:rPr>
                <w:rFonts w:hint="eastAsia"/>
                <w:sz w:val="18"/>
                <w:szCs w:val="18"/>
                <w:lang w:eastAsia="zh-CN"/>
              </w:rPr>
              <w:t>证明性文件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u w:val="none"/>
                <w:lang w:val="en-US" w:eastAsia="zh-CN"/>
              </w:rPr>
              <w:t>复印件盖申办者红章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试验用药生产厂家证明性文件（营业执照、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GMP证书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u w:val="none"/>
                <w:lang w:val="en-US" w:eastAsia="zh-CN"/>
              </w:rPr>
              <w:t>复印件盖申办者红章（若为创新药无GMP证书者，提供申办者委托函）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获批版临床试验方案及其修正案（含申办者、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PI签字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u w:val="none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获批版</w:t>
            </w:r>
            <w:r>
              <w:rPr>
                <w:rFonts w:hint="eastAsia" w:ascii="宋体" w:hAnsi="宋体" w:cs="宋体"/>
                <w:sz w:val="18"/>
                <w:szCs w:val="18"/>
              </w:rPr>
              <w:t>研究者手册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u w:val="none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获批版病例报告表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u w:val="none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获批版知情同意书</w:t>
            </w:r>
            <w:r>
              <w:rPr>
                <w:rFonts w:hint="eastAsia" w:ascii="宋体" w:hAnsi="宋体" w:cs="宋体"/>
                <w:sz w:val="18"/>
                <w:szCs w:val="18"/>
              </w:rPr>
              <w:t>（包括译文）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u w:val="none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研究者履历及GCP培训证书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  <w:u w:val="none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研究团队成员表（更新）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临床试验合同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u w:val="single"/>
                <w:lang w:eastAsia="zh-CN"/>
              </w:rPr>
            </w:pPr>
            <w:r>
              <w:rPr>
                <w:rFonts w:hint="eastAsia"/>
                <w:sz w:val="18"/>
                <w:szCs w:val="18"/>
                <w:u w:val="none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伦理委员会批件及成员表（组长单位）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  <w:u w:val="none"/>
                <w:lang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伦理委员会及成员表或备案回执（本单位）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u w:val="none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研究者签名样张及授权分工表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启动会培训记录及启动会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PPT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启动会会议纪要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临床试验有关的实验室检测正常值范围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医学或实验室操作的质控证明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试验用药品及其试验试验相关材料的运送记录（运输单）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原件拍照打印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26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试验用药的药检报告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27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对照药品说明书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试验用药交接记录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29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试验用物资交接记录（研究资料、研究耗材等）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应急信封交接记录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31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严重不良事件报告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-首次报告</w:t>
            </w:r>
          </w:p>
        </w:tc>
        <w:tc>
          <w:tcPr>
            <w:tcW w:w="2267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原件及传真回执或快递单复印件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严重不良事件报告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-跟踪报告</w:t>
            </w:r>
          </w:p>
        </w:tc>
        <w:tc>
          <w:tcPr>
            <w:tcW w:w="2267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33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严重不良事件报告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-总结报告</w:t>
            </w:r>
          </w:p>
        </w:tc>
        <w:tc>
          <w:tcPr>
            <w:tcW w:w="2267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34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试验药物保存的温湿度记录表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35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已签名的知情同意书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原件，与筛选病例数一致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36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原始医疗文件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37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原始医疗文件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38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病例报告表（已填写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,签名及日期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复写联，与入组病例数一致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39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受试者筛选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/入选表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受试者识别编码表（受试者签认代码表）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41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试验用药登记表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42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监查访视报告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43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跟踪审查报告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44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中期或年度报告（跨年度项目）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45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试验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药物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回收记录表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46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试验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药物销证明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47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完成（和未完成）受试者编码目录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48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最终监查报告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49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机构办</w:t>
            </w:r>
            <w:r>
              <w:rPr>
                <w:rFonts w:hint="eastAsia"/>
                <w:sz w:val="18"/>
                <w:szCs w:val="18"/>
                <w:lang w:eastAsia="zh-CN"/>
              </w:rPr>
              <w:t>质控记录表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数据疑问表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51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关闭中心函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52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分中心小结表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试验完成报告（致伦理委员会、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CFDA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54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统计分析报告（含统计单位签字盖章）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55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总结报告（含签字盖章）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56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各类会议纪要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启动会PPT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复印件/电子版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6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可选目录（若产生，则提供）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文件名称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存档要求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现场方式之外的相关通讯、联络记录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（备忘录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/沟通函/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59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人类遗传资源办批件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60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获批版研究病历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获批版受试者日志卡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62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获批版招募广告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63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稽查报告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64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样本采集、保存记录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65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样本预处理记录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66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样本运输温湿度记录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67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样本运输公司交接记录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68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标本运输公司证明性文件或委托函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69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中心实验室资质文件（质间质控证明）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70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中心实验室（质控证明性文件）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71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研究资料填写要求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72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紧急破盲记录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73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病例调配记录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74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CRO公司证明性文件（营业执照）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复印件加盖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CRO红章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75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临床试验文件（方案、手册、知情同意书、病例报告表）更新版本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76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临床试验文件更新说明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77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更新文件伦理审查批件及成员表或备案回执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78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试验有关的实验室检测正常值范围更新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79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稽查</w:t>
            </w:r>
            <w:r>
              <w:rPr>
                <w:rFonts w:ascii="宋体" w:hAnsi="宋体"/>
                <w:sz w:val="18"/>
                <w:szCs w:val="18"/>
              </w:rPr>
              <w:t>证明件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80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伦理跟踪审查报告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81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完成</w:t>
            </w:r>
            <w:r>
              <w:rPr>
                <w:rFonts w:ascii="宋体" w:hAnsi="宋体"/>
                <w:sz w:val="18"/>
                <w:szCs w:val="18"/>
              </w:rPr>
              <w:t>试验受试者编码目录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原件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82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研究分中心报告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（含签字盖章）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印刷版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83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各类备忘录/沟通函/说明函（如有请保存）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复印件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2" w:type="dxa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84</w:t>
            </w:r>
          </w:p>
        </w:tc>
        <w:tc>
          <w:tcPr>
            <w:tcW w:w="4328" w:type="dxa"/>
            <w:gridSpan w:val="2"/>
            <w:noWrap w:val="0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</w:p>
        </w:tc>
        <w:tc>
          <w:tcPr>
            <w:tcW w:w="246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39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2019-03-21T01:23:29Z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